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380" w:rsidRPr="00771CD4" w:rsidRDefault="00644380" w:rsidP="00644380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ind w:firstLine="284"/>
        <w:jc w:val="right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771CD4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Приложение № 1</w:t>
      </w:r>
    </w:p>
    <w:p w:rsidR="00644380" w:rsidRPr="00771CD4" w:rsidRDefault="00644380" w:rsidP="00644380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ind w:firstLine="284"/>
        <w:jc w:val="right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p w:rsidR="008D3675" w:rsidRPr="00536A62" w:rsidRDefault="008D3675" w:rsidP="008D3675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8D3675" w:rsidRPr="00536A62" w:rsidRDefault="008D3675" w:rsidP="008D3675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8D3675" w:rsidRPr="00073D3D" w:rsidRDefault="008D3675" w:rsidP="00073D3D">
      <w:pPr>
        <w:tabs>
          <w:tab w:val="left" w:pos="993"/>
        </w:tabs>
        <w:spacing w:after="0" w:line="240" w:lineRule="auto"/>
        <w:ind w:left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  <w:lang w:val="en-US" w:eastAsia="bg-BG"/>
        </w:rPr>
      </w:pPr>
      <w:r w:rsidRPr="00EE1451"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  <w:t>Изисквания към</w:t>
      </w:r>
      <w:r w:rsidR="00017308"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  <w:t xml:space="preserve"> услугата:</w:t>
      </w:r>
    </w:p>
    <w:p w:rsidR="008D3675" w:rsidRPr="00017308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1730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Осигуряване на възможност за провеждане на разговори в мрежата на </w:t>
      </w:r>
      <w:r w:rsidR="00017308">
        <w:rPr>
          <w:rFonts w:ascii="Times New Roman" w:eastAsia="Times New Roman" w:hAnsi="Times New Roman" w:cs="Times New Roman"/>
          <w:bCs/>
          <w:sz w:val="24"/>
          <w:szCs w:val="24"/>
        </w:rPr>
        <w:t>оператора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8D3675" w:rsidRPr="003E1FAA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3E1FA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Осигуряване при необходимост на преносимост на номерата на SIM картите на възложителя в мрежата на </w:t>
      </w:r>
      <w:r w:rsidR="00017308">
        <w:rPr>
          <w:rFonts w:ascii="Times New Roman" w:eastAsia="Times New Roman" w:hAnsi="Times New Roman" w:cs="Times New Roman"/>
          <w:bCs/>
          <w:sz w:val="24"/>
          <w:szCs w:val="24"/>
        </w:rPr>
        <w:t>оператора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;  </w:t>
      </w:r>
    </w:p>
    <w:p w:rsidR="008D3675" w:rsidRPr="003E1FAA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3E1FA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Осигуряване на възможност за провеждане на разговори с крайни потребители на други оператори на мобилни и фиксирани мрежи; </w:t>
      </w:r>
    </w:p>
    <w:p w:rsidR="008D3675" w:rsidRPr="008D3675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Pr="003E1FA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Организиране на абонатите (SIM картите) на Възложителя в корпоративна група. Корпоративната група включва номинално 3</w:t>
      </w:r>
      <w:r w:rsidR="00017308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броя абонати (SIM карти), от които 142 броя SIM карти за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Gateway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устройства и 11 броя SIM карти за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таблети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. Броят на абонатите/ SIM картите може да нараства, или да намалява за срока на изпълнение на поръчката;</w:t>
      </w:r>
    </w:p>
    <w:p w:rsidR="008D3675" w:rsidRPr="008D3675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Осигуряване на възможност за провеждане на международни разговори с мобилни и фиксирани мрежи (по международни зони); </w:t>
      </w:r>
    </w:p>
    <w:p w:rsidR="008D3675" w:rsidRPr="008D3675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6.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Осигуряване на възможност за провеждане на международни разговори в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роуминг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8D3675" w:rsidRPr="008D3675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7. По указание на Възложителя изпълнителят следва да активира и деактивира услугата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Роуминг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определени абонати;</w:t>
      </w:r>
    </w:p>
    <w:p w:rsidR="008D3675" w:rsidRPr="008D3675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8. </w:t>
      </w:r>
      <w:r w:rsidR="00017308"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а предоставя възможност за смяна на тарифните планове според необходимостта на Възложителя;</w:t>
      </w:r>
    </w:p>
    <w:p w:rsidR="008D3675" w:rsidRPr="008D3675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Осигуряване на неограничен достъп до мобилен интернет; </w:t>
      </w:r>
    </w:p>
    <w:p w:rsidR="008D3675" w:rsidRPr="008D3675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10.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SIM картите на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изпълнителя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да бъдат съвместими с GSM GATEWAY устройства, да нямат ограничения при изходящите повиквания в и извън затворената корпоративна група; </w:t>
      </w:r>
    </w:p>
    <w:p w:rsidR="008D3675" w:rsidRPr="008D3675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11.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Осигуряване на възможност за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изпращане и получаване на кратки текстови съобщения SMS и мултимедийни съобщения MMS в мрежата на избрания изпълнител и към и от абонати на други мобилни оператори;</w:t>
      </w:r>
    </w:p>
    <w:p w:rsidR="008D3675" w:rsidRPr="008D3675" w:rsidRDefault="008D3675" w:rsidP="008D367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12.</w:t>
      </w: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Осигуряване на справочни услуги, отнасящи се до абонатните номера, кодове за автоматично вътрешно и международно избиране, цени и друга подобна информация, свързана с далекосъобщителните услуги на избрания изпълнител;</w:t>
      </w:r>
    </w:p>
    <w:p w:rsidR="008D3675" w:rsidRPr="008D3675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13.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17308">
        <w:rPr>
          <w:rFonts w:ascii="Times New Roman" w:eastAsia="Times New Roman" w:hAnsi="Times New Roman" w:cs="Times New Roman"/>
          <w:bCs/>
          <w:sz w:val="24"/>
          <w:szCs w:val="24"/>
        </w:rPr>
        <w:t>Операторъ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т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да осигурява възможност за временно спиране на достъпа до мрежата си за посочена от Възложителя SIM карта от корпоративната му група;</w:t>
      </w:r>
    </w:p>
    <w:p w:rsidR="008D3675" w:rsidRPr="008D3675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14.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Уведомяване за пропуснато повикване;</w:t>
      </w:r>
    </w:p>
    <w:p w:rsidR="008D3675" w:rsidRPr="008D3675" w:rsidRDefault="008D3675" w:rsidP="008D367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15. Осигуряване на стандартни гласови услуги - </w:t>
      </w: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гласова поща; изчакване и задържане на повикването; пренасочване на повикването; ограничаване/забрана на повикванията;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конферентна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връзка; идентификация на повикването /CLIP, CLIR/;</w:t>
      </w:r>
    </w:p>
    <w:p w:rsidR="008D3675" w:rsidRPr="008D3675" w:rsidRDefault="008D3675" w:rsidP="008D367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16. </w:t>
      </w:r>
      <w:r w:rsidR="00017308">
        <w:rPr>
          <w:rFonts w:ascii="Times New Roman" w:eastAsia="Times New Roman" w:hAnsi="Times New Roman" w:cs="Times New Roman"/>
          <w:bCs/>
          <w:sz w:val="24"/>
          <w:szCs w:val="24"/>
        </w:rPr>
        <w:t>Операторът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трябва да осигури на Възложителя </w:t>
      </w: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>възможност за определяне на достъпа на всяка една SIM карта до различни услуги като MMS, WAP, гласова поща, GPRS и други;</w:t>
      </w:r>
    </w:p>
    <w:p w:rsidR="008D3675" w:rsidRPr="008D3675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17308">
        <w:rPr>
          <w:rFonts w:ascii="Times New Roman" w:eastAsia="Times New Roman" w:hAnsi="Times New Roman" w:cs="Times New Roman"/>
          <w:bCs/>
          <w:sz w:val="24"/>
          <w:szCs w:val="24"/>
        </w:rPr>
        <w:t>Операторът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трябва да предостави на Възложителя възможност за определяне на  различни месечни лимити на изходящите разговори на всяка заявена и доставена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SIM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карта в корпоративната група.</w:t>
      </w:r>
    </w:p>
    <w:p w:rsidR="008D3675" w:rsidRPr="00EE1451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18. </w:t>
      </w:r>
      <w:r w:rsidR="00017308">
        <w:rPr>
          <w:rFonts w:ascii="Times New Roman" w:eastAsia="Times New Roman" w:hAnsi="Times New Roman" w:cs="Times New Roman"/>
          <w:bCs/>
          <w:sz w:val="24"/>
          <w:szCs w:val="24"/>
        </w:rPr>
        <w:t>Операторъ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т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следва да осигури безплатно:</w:t>
      </w:r>
    </w:p>
    <w:p w:rsidR="008D3675" w:rsidRPr="00EE1451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-   заявените SIM – карти до 24 часа от получаване на писмена заявка; </w:t>
      </w:r>
    </w:p>
    <w:p w:rsidR="008D3675" w:rsidRPr="00EE1451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- първоначалното свързване (регистрация) към мрежата на съответния мобилен оператор;</w:t>
      </w:r>
    </w:p>
    <w:p w:rsidR="008D3675" w:rsidRPr="00EE1451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-  подробно месечно извлечение;</w:t>
      </w:r>
    </w:p>
    <w:p w:rsidR="008D3675" w:rsidRPr="00EE1451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-  замяна на SIM – карта, в случай на кражба, загубване или механично увреждане;</w:t>
      </w:r>
    </w:p>
    <w:p w:rsidR="008D3675" w:rsidRPr="00EE1451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- за всяка SIM карта -  безплатни национални</w:t>
      </w:r>
      <w:r w:rsidR="00017308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разговори в корпоративна група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8D3675" w:rsidRPr="00EE1451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-  възможност за използване на услугата „преносимост на номера</w:t>
      </w:r>
      <w:r w:rsidR="00017308">
        <w:rPr>
          <w:rFonts w:ascii="Times New Roman" w:eastAsia="Times New Roman" w:hAnsi="Times New Roman" w:cs="Times New Roman"/>
          <w:bCs/>
          <w:sz w:val="24"/>
          <w:szCs w:val="24"/>
        </w:rPr>
        <w:t>“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8D3675" w:rsidRPr="00EE1451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-  получаване на нов PUK код;</w:t>
      </w:r>
    </w:p>
    <w:p w:rsidR="008D3675" w:rsidRPr="00EE1451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услуги за осъществяване на спешни повиквания 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към службите "Спешна медицинска помощ", НС "Полиция", НС "Пожарна и аварийна безопасност" и към единния европейски номер за спешни повиквания 112 </w:t>
      </w: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>– безплатен достъп на крайните потребители до услугите за спешни повиквания;</w:t>
      </w:r>
    </w:p>
    <w:p w:rsidR="008D3675" w:rsidRPr="00EE1451" w:rsidRDefault="008D3675" w:rsidP="008D3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възможност за добавяне на нови абонати и изваждане на абонати от корпоративната група; </w:t>
      </w:r>
    </w:p>
    <w:p w:rsidR="008D3675" w:rsidRPr="008D3675" w:rsidRDefault="008D3675" w:rsidP="008D3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>- възможност за безплатен достъп до национални не географски номера „0800”.</w:t>
      </w:r>
    </w:p>
    <w:p w:rsidR="008D3675" w:rsidRPr="008D3675" w:rsidRDefault="008D3675" w:rsidP="008D3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19. </w:t>
      </w:r>
      <w:r w:rsidR="00017308">
        <w:rPr>
          <w:rFonts w:ascii="Times New Roman" w:eastAsia="Times New Roman" w:hAnsi="Times New Roman" w:cs="Times New Roman"/>
          <w:sz w:val="24"/>
          <w:szCs w:val="24"/>
          <w:lang w:eastAsia="ar-SA"/>
        </w:rPr>
        <w:t>Операторът</w:t>
      </w: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следва да предостави 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информация за метод на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4"/>
        </w:rPr>
        <w:t>тарифиране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–  условия за отчитане на стойността на разговора: период и стойност на начално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4"/>
        </w:rPr>
        <w:t>тарифиране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на разговора, отчитане на продължителността на разговора;</w:t>
      </w:r>
    </w:p>
    <w:p w:rsidR="008D3675" w:rsidRPr="008D3675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20. Предлаганите от </w:t>
      </w:r>
      <w:r w:rsidR="00017308">
        <w:rPr>
          <w:rFonts w:ascii="Times New Roman" w:eastAsia="Times New Roman" w:hAnsi="Times New Roman" w:cs="Times New Roman"/>
          <w:bCs/>
          <w:sz w:val="24"/>
          <w:szCs w:val="24"/>
        </w:rPr>
        <w:t>оператора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цени за минута разговор следва да бъдат еднакви за всички часове на денонощието, като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тарифирането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абонатите в корпоративната група на Възложителя да се извършва за всяка секунда след 30 секунди.</w:t>
      </w:r>
    </w:p>
    <w:p w:rsidR="008D3675" w:rsidRPr="008D3675" w:rsidRDefault="008D3675" w:rsidP="008D3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21. </w:t>
      </w:r>
      <w:r w:rsidR="00017308"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а предостави възможност за включване към корпоративната група на посочени от Възложителя служители, притежаващи лични SIM-карти, при преференциални ценови условия, задължително отразени в офертата си с отделен тарифен план, като разходите бъдат за тяхна сметка. </w:t>
      </w:r>
    </w:p>
    <w:p w:rsidR="008D3675" w:rsidRPr="008D3675" w:rsidRDefault="008D3675" w:rsidP="008D3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22. Предлаганият от </w:t>
      </w:r>
      <w:r w:rsidR="00017308">
        <w:rPr>
          <w:rFonts w:ascii="Times New Roman" w:eastAsia="Times New Roman" w:hAnsi="Times New Roman" w:cs="Times New Roman"/>
          <w:bCs/>
          <w:sz w:val="24"/>
          <w:szCs w:val="24"/>
        </w:rPr>
        <w:t>оператора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пакет услуга за 1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SIM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карта (без тези за GSM GATEWAY устройства) задължително следва да включва и 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>всички останали услуги, предлагани от далекосъобщителна мрежа (напр. изпращане на SMS,</w:t>
      </w:r>
      <w:r w:rsidRPr="008D36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>MMS,</w:t>
      </w:r>
      <w:r w:rsidRPr="008D36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>WAP,</w:t>
      </w:r>
      <w:r w:rsidRPr="008D36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GRPS, UMTS, гласова поща,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4"/>
        </w:rPr>
        <w:t>роуминг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</w:p>
    <w:p w:rsidR="008D3675" w:rsidRPr="008D3675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23. </w:t>
      </w:r>
      <w:r w:rsidR="00017308">
        <w:rPr>
          <w:rFonts w:ascii="Times New Roman" w:eastAsia="Times New Roman" w:hAnsi="Times New Roman" w:cs="Times New Roman"/>
          <w:bCs/>
          <w:sz w:val="24"/>
          <w:szCs w:val="24"/>
        </w:rPr>
        <w:t>Операторът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 да посочи център за обслужване, от който безплатно да се получава информация за стойността на услугата до момента, инт</w:t>
      </w:r>
      <w:r w:rsidR="008B1B7E">
        <w:rPr>
          <w:rFonts w:ascii="Times New Roman" w:eastAsia="Times New Roman" w:hAnsi="Times New Roman" w:cs="Times New Roman"/>
          <w:bCs/>
          <w:sz w:val="24"/>
          <w:szCs w:val="24"/>
        </w:rPr>
        <w:t>ернет достъп, настройки и други.</w:t>
      </w:r>
    </w:p>
    <w:p w:rsidR="008D3675" w:rsidRPr="008D3675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513C6D">
        <w:rPr>
          <w:rFonts w:ascii="Times New Roman" w:eastAsia="Times New Roman" w:hAnsi="Times New Roman" w:cs="Times New Roman"/>
          <w:bCs/>
          <w:sz w:val="24"/>
          <w:szCs w:val="24"/>
        </w:rPr>
        <w:t>Операторът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следва да осигури възможност за закупуване на мобилни апарати и аксесоари към тях за нуждите на корпоративната група с договорен процент търговска отстъпка от цената им в търговската си мрежа за срока на действие на договора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Договорения процент се предоставя в офертата и се залага в договора.</w:t>
      </w:r>
    </w:p>
    <w:p w:rsidR="008D3675" w:rsidRPr="00EE1451" w:rsidRDefault="008D3675" w:rsidP="008D3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513C6D">
        <w:rPr>
          <w:rFonts w:ascii="Times New Roman" w:eastAsia="Times New Roman" w:hAnsi="Times New Roman" w:cs="Times New Roman"/>
          <w:sz w:val="24"/>
          <w:szCs w:val="24"/>
        </w:rPr>
        <w:t>Операторът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трябва да поддържа мрежата си при качество на далекосъобщителните услуги с:</w:t>
      </w:r>
    </w:p>
    <w:p w:rsidR="008D3675" w:rsidRPr="00EE1451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sz w:val="24"/>
          <w:szCs w:val="24"/>
        </w:rPr>
        <w:t>- вероятност за успешно свързване на връзка в район с покритие на GSM мрежата - повече от 90 % ;</w:t>
      </w:r>
    </w:p>
    <w:p w:rsidR="008D3675" w:rsidRPr="008D3675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sz w:val="24"/>
          <w:szCs w:val="24"/>
        </w:rPr>
        <w:t>- неуспешни повиквания, дължащи се на претоварване или повреди – по-малко от 5 %.</w:t>
      </w:r>
    </w:p>
    <w:p w:rsidR="008D3675" w:rsidRPr="008D3675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. За закупените мобилни апарати изпълнителя на поръчката дава гаранционен срок, който не може да бъде по-малък от този на производителя и осигурява гаранционна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поддръжк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8D3675" w:rsidRPr="008D3675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Изпълнителя на поръчката следва да осигури възможност за предоставяне на друг мобилен апарат за ползване до отстраняване на повредата, при продължителност на ремонта повече от 48 часа</w:t>
      </w:r>
      <w:r w:rsidR="00513C6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8D3675" w:rsidRPr="003E1FAA" w:rsidRDefault="008D3675" w:rsidP="008D3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28.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13C6D">
        <w:rPr>
          <w:rFonts w:ascii="Times New Roman" w:eastAsia="Times New Roman" w:hAnsi="Times New Roman" w:cs="Times New Roman"/>
          <w:bCs/>
          <w:sz w:val="24"/>
          <w:szCs w:val="24"/>
        </w:rPr>
        <w:t>Операторът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13C6D">
        <w:rPr>
          <w:rFonts w:ascii="Times New Roman" w:eastAsia="Times New Roman" w:hAnsi="Times New Roman" w:cs="Times New Roman"/>
          <w:bCs/>
          <w:sz w:val="24"/>
          <w:szCs w:val="24"/>
        </w:rPr>
        <w:t xml:space="preserve">определен за изпълнител се задължава да предостави на </w:t>
      </w:r>
      <w:bookmarkStart w:id="0" w:name="_GoBack"/>
      <w:bookmarkEnd w:id="0"/>
      <w:r w:rsidR="00513C6D">
        <w:rPr>
          <w:rFonts w:ascii="Times New Roman" w:eastAsia="Times New Roman" w:hAnsi="Times New Roman" w:cs="Times New Roman"/>
          <w:bCs/>
          <w:sz w:val="24"/>
          <w:szCs w:val="24"/>
        </w:rPr>
        <w:t xml:space="preserve">Възложителя заявения брой </w:t>
      </w:r>
      <w:r w:rsidR="00513C6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SIM</w:t>
      </w:r>
      <w:r w:rsidR="00513C6D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карти в срок до 24 часа след получаване на писмената 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заявка от Възложителя. Допълнителен брой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SIM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карти се предоставят в срок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до 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един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/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ден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след получаване на заявка от страна на Възложителя</w:t>
      </w:r>
      <w:r w:rsidR="00426549" w:rsidRPr="003E1F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6F5D" w:rsidRPr="000C2F62" w:rsidRDefault="00DB6F5D" w:rsidP="008D3675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ind w:firstLine="284"/>
        <w:jc w:val="center"/>
      </w:pPr>
    </w:p>
    <w:sectPr w:rsidR="00DB6F5D" w:rsidRPr="000C2F62" w:rsidSect="00073D3D">
      <w:pgSz w:w="11906" w:h="16838"/>
      <w:pgMar w:top="1417" w:right="141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6B82BCBA"/>
    <w:lvl w:ilvl="0">
      <w:numFmt w:val="bullet"/>
      <w:lvlText w:val="*"/>
      <w:lvlJc w:val="left"/>
      <w:pPr>
        <w:ind w:left="0" w:firstLine="0"/>
      </w:pPr>
    </w:lvl>
  </w:abstractNum>
  <w:abstractNum w:abstractNumId="3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4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0FA43951"/>
    <w:multiLevelType w:val="hybridMultilevel"/>
    <w:tmpl w:val="84EAA1A8"/>
    <w:lvl w:ilvl="0" w:tplc="384E8E74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400775B"/>
    <w:multiLevelType w:val="hybridMultilevel"/>
    <w:tmpl w:val="760C3B60"/>
    <w:lvl w:ilvl="0" w:tplc="D35870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1E9164CC"/>
    <w:multiLevelType w:val="hybridMultilevel"/>
    <w:tmpl w:val="7E0887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22376341"/>
    <w:multiLevelType w:val="hybridMultilevel"/>
    <w:tmpl w:val="E3C22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9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1">
    <w:nsid w:val="3ACA268F"/>
    <w:multiLevelType w:val="hybridMultilevel"/>
    <w:tmpl w:val="0FD607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428F2D54"/>
    <w:multiLevelType w:val="hybridMultilevel"/>
    <w:tmpl w:val="6C6CEF1E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7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4A7C3292"/>
    <w:multiLevelType w:val="multilevel"/>
    <w:tmpl w:val="4E466A9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32">
    <w:nsid w:val="5368765D"/>
    <w:multiLevelType w:val="hybridMultilevel"/>
    <w:tmpl w:val="C84827FA"/>
    <w:lvl w:ilvl="0" w:tplc="B8F04A54">
      <w:start w:val="1"/>
      <w:numFmt w:val="decimal"/>
      <w:lvlText w:val="%1."/>
      <w:lvlJc w:val="left"/>
      <w:pPr>
        <w:ind w:left="106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4">
    <w:nsid w:val="55671AD8"/>
    <w:multiLevelType w:val="hybridMultilevel"/>
    <w:tmpl w:val="F3DCC03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8913A9"/>
    <w:multiLevelType w:val="multilevel"/>
    <w:tmpl w:val="D4D2F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0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41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42">
    <w:nsid w:val="77985EDC"/>
    <w:multiLevelType w:val="multilevel"/>
    <w:tmpl w:val="E1CCFAF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>
    <w:nsid w:val="7FCC116D"/>
    <w:multiLevelType w:val="multilevel"/>
    <w:tmpl w:val="907EB5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1"/>
  </w:num>
  <w:num w:numId="5">
    <w:abstractNumId w:val="7"/>
  </w:num>
  <w:num w:numId="6">
    <w:abstractNumId w:val="31"/>
  </w:num>
  <w:num w:numId="7">
    <w:abstractNumId w:val="18"/>
  </w:num>
  <w:num w:numId="8">
    <w:abstractNumId w:val="37"/>
  </w:num>
  <w:num w:numId="9">
    <w:abstractNumId w:val="11"/>
  </w:num>
  <w:num w:numId="10">
    <w:abstractNumId w:val="33"/>
  </w:num>
  <w:num w:numId="11">
    <w:abstractNumId w:val="28"/>
  </w:num>
  <w:num w:numId="12">
    <w:abstractNumId w:val="24"/>
  </w:num>
  <w:num w:numId="13">
    <w:abstractNumId w:val="12"/>
  </w:num>
  <w:num w:numId="14">
    <w:abstractNumId w:val="27"/>
  </w:num>
  <w:num w:numId="15">
    <w:abstractNumId w:val="6"/>
  </w:num>
  <w:num w:numId="16">
    <w:abstractNumId w:val="35"/>
  </w:num>
  <w:num w:numId="17">
    <w:abstractNumId w:val="43"/>
  </w:num>
  <w:num w:numId="18">
    <w:abstractNumId w:val="19"/>
  </w:num>
  <w:num w:numId="19">
    <w:abstractNumId w:val="36"/>
  </w:num>
  <w:num w:numId="20">
    <w:abstractNumId w:val="39"/>
  </w:num>
  <w:num w:numId="21">
    <w:abstractNumId w:val="23"/>
  </w:num>
  <w:num w:numId="22">
    <w:abstractNumId w:val="40"/>
  </w:num>
  <w:num w:numId="23">
    <w:abstractNumId w:val="26"/>
  </w:num>
  <w:num w:numId="24">
    <w:abstractNumId w:val="20"/>
  </w:num>
  <w:num w:numId="25">
    <w:abstractNumId w:val="15"/>
  </w:num>
  <w:num w:numId="26">
    <w:abstractNumId w:val="14"/>
  </w:num>
  <w:num w:numId="27">
    <w:abstractNumId w:val="22"/>
  </w:num>
  <w:num w:numId="28">
    <w:abstractNumId w:val="4"/>
  </w:num>
  <w:num w:numId="29">
    <w:abstractNumId w:val="17"/>
  </w:num>
  <w:num w:numId="30">
    <w:abstractNumId w:val="8"/>
  </w:num>
  <w:num w:numId="31">
    <w:abstractNumId w:val="5"/>
  </w:num>
  <w:num w:numId="32">
    <w:abstractNumId w:val="30"/>
  </w:num>
  <w:num w:numId="33">
    <w:abstractNumId w:val="29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>
      <w:startOverride w:val="1"/>
    </w:lvlOverride>
    <w:lvlOverride w:ilvl="1">
      <w:startOverride w:val="8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0"/>
    <w:lvlOverride w:ilvl="0">
      <w:startOverride w:val="1"/>
    </w:lvlOverride>
    <w:lvlOverride w:ilvl="1">
      <w:startOverride w:val="8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34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</w:num>
  <w:num w:numId="42">
    <w:abstractNumId w:val="2"/>
    <w:lvlOverride w:ilvl="0">
      <w:lvl w:ilvl="0">
        <w:numFmt w:val="bullet"/>
        <w:lvlText w:val="-"/>
        <w:legacy w:legacy="1" w:legacySpace="0" w:legacyIndent="12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</w:num>
  <w:num w:numId="45">
    <w:abstractNumId w:val="44"/>
  </w:num>
  <w:num w:numId="46">
    <w:abstractNumId w:val="38"/>
  </w:num>
  <w:num w:numId="47">
    <w:abstractNumId w:val="16"/>
  </w:num>
  <w:num w:numId="48">
    <w:abstractNumId w:val="25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017308"/>
    <w:rsid w:val="00073D3D"/>
    <w:rsid w:val="000C2F62"/>
    <w:rsid w:val="000F35DF"/>
    <w:rsid w:val="00117062"/>
    <w:rsid w:val="001546C1"/>
    <w:rsid w:val="00162D86"/>
    <w:rsid w:val="00167B6B"/>
    <w:rsid w:val="00321E47"/>
    <w:rsid w:val="00343BE1"/>
    <w:rsid w:val="0037697F"/>
    <w:rsid w:val="003D2B34"/>
    <w:rsid w:val="003E1FAA"/>
    <w:rsid w:val="00426549"/>
    <w:rsid w:val="004B0578"/>
    <w:rsid w:val="004D3505"/>
    <w:rsid w:val="005067F9"/>
    <w:rsid w:val="00513C6D"/>
    <w:rsid w:val="00517B59"/>
    <w:rsid w:val="00536A62"/>
    <w:rsid w:val="0058332F"/>
    <w:rsid w:val="005B2A3D"/>
    <w:rsid w:val="005D602C"/>
    <w:rsid w:val="005F564A"/>
    <w:rsid w:val="00644380"/>
    <w:rsid w:val="00665D36"/>
    <w:rsid w:val="00686A46"/>
    <w:rsid w:val="006A284C"/>
    <w:rsid w:val="006F0290"/>
    <w:rsid w:val="00704C46"/>
    <w:rsid w:val="00722E8E"/>
    <w:rsid w:val="00771CD4"/>
    <w:rsid w:val="00791A3F"/>
    <w:rsid w:val="007A0ACC"/>
    <w:rsid w:val="007B2226"/>
    <w:rsid w:val="007D480D"/>
    <w:rsid w:val="007E3AEF"/>
    <w:rsid w:val="007F4CE5"/>
    <w:rsid w:val="00806054"/>
    <w:rsid w:val="00845327"/>
    <w:rsid w:val="00853C81"/>
    <w:rsid w:val="008727C7"/>
    <w:rsid w:val="00885011"/>
    <w:rsid w:val="00885196"/>
    <w:rsid w:val="008A56F0"/>
    <w:rsid w:val="008B1B7E"/>
    <w:rsid w:val="008D3675"/>
    <w:rsid w:val="00901BC5"/>
    <w:rsid w:val="009865AE"/>
    <w:rsid w:val="00987EAB"/>
    <w:rsid w:val="00994493"/>
    <w:rsid w:val="009D3D96"/>
    <w:rsid w:val="00A01464"/>
    <w:rsid w:val="00AA21E8"/>
    <w:rsid w:val="00AE5F4A"/>
    <w:rsid w:val="00AF0A69"/>
    <w:rsid w:val="00B33FAF"/>
    <w:rsid w:val="00BA6A1E"/>
    <w:rsid w:val="00BD7F2B"/>
    <w:rsid w:val="00C0734D"/>
    <w:rsid w:val="00C7764F"/>
    <w:rsid w:val="00C813D2"/>
    <w:rsid w:val="00CA0044"/>
    <w:rsid w:val="00CC7F44"/>
    <w:rsid w:val="00D41915"/>
    <w:rsid w:val="00DB0D2C"/>
    <w:rsid w:val="00DB6F5D"/>
    <w:rsid w:val="00DF7658"/>
    <w:rsid w:val="00E0587D"/>
    <w:rsid w:val="00E21228"/>
    <w:rsid w:val="00E85DCC"/>
    <w:rsid w:val="00EE1451"/>
    <w:rsid w:val="00EE6627"/>
    <w:rsid w:val="00F068D6"/>
    <w:rsid w:val="00F10E5C"/>
    <w:rsid w:val="00F32A5B"/>
    <w:rsid w:val="00F72B41"/>
    <w:rsid w:val="00FB4B12"/>
    <w:rsid w:val="00FE0262"/>
    <w:rsid w:val="00FF0A14"/>
    <w:rsid w:val="00FF1544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,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,Знак Знак Char1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1">
    <w:name w:val="Header Char1"/>
    <w:aliases w:val="Знак Знак Char"/>
    <w:basedOn w:val="DefaultParagraphFont"/>
    <w:semiHidden/>
    <w:rsid w:val="000C2F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,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,Знак Знак Char1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1">
    <w:name w:val="Header Char1"/>
    <w:aliases w:val="Знак Знак Char"/>
    <w:basedOn w:val="DefaultParagraphFont"/>
    <w:semiHidden/>
    <w:rsid w:val="000C2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Деница Тошкова Тодорова</cp:lastModifiedBy>
  <cp:revision>39</cp:revision>
  <dcterms:created xsi:type="dcterms:W3CDTF">2019-08-08T10:41:00Z</dcterms:created>
  <dcterms:modified xsi:type="dcterms:W3CDTF">2019-09-18T13:45:00Z</dcterms:modified>
</cp:coreProperties>
</file>